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19" w:lineRule="auto"/>
        <w:ind w:left="5872"/>
        <w:outlineLvl w:val="9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185420</wp:posOffset>
            </wp:positionV>
            <wp:extent cx="848995" cy="240665"/>
            <wp:effectExtent l="0" t="0" r="0" b="6350"/>
            <wp:wrapNone/>
            <wp:docPr id="21" name="图片 21" descr="马秀兰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马秀兰签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spacing w:val="1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建设项目竣工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环境保护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“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三同时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”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验收登记表</w:t>
      </w:r>
    </w:p>
    <w:p>
      <w:pPr>
        <w:spacing w:before="35" w:line="219" w:lineRule="auto"/>
        <w:ind w:left="1042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10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填表单位(盖章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填表人(签字)：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项目经办人(签字)：</w:t>
      </w:r>
    </w:p>
    <w:p>
      <w:pPr>
        <w:spacing w:line="51" w:lineRule="auto"/>
        <w:rPr>
          <w:rFonts w:hint="default" w:ascii="Times New Roman" w:hAnsi="Times New Roman" w:cs="Times New Roman"/>
          <w:sz w:val="2"/>
        </w:rPr>
      </w:pPr>
    </w:p>
    <w:tbl>
      <w:tblPr>
        <w:tblStyle w:val="13"/>
        <w:tblW w:w="502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"/>
        <w:gridCol w:w="1440"/>
        <w:gridCol w:w="273"/>
        <w:gridCol w:w="702"/>
        <w:gridCol w:w="1196"/>
        <w:gridCol w:w="949"/>
        <w:gridCol w:w="693"/>
        <w:gridCol w:w="443"/>
        <w:gridCol w:w="440"/>
        <w:gridCol w:w="881"/>
        <w:gridCol w:w="588"/>
        <w:gridCol w:w="57"/>
        <w:gridCol w:w="812"/>
        <w:gridCol w:w="1167"/>
        <w:gridCol w:w="1369"/>
        <w:gridCol w:w="196"/>
        <w:gridCol w:w="932"/>
        <w:gridCol w:w="889"/>
        <w:gridCol w:w="8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25" w:type="pct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4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设项目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目名称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开发区2017年基础设施建设项目配套道路及附属工程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目代码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设地点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u w:val="none"/>
                <w:lang w:val="en-US" w:eastAsia="zh-CN"/>
              </w:rPr>
              <w:t>奎屯-独山子经济技术开发区内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2"/>
                <w:sz w:val="18"/>
                <w:szCs w:val="18"/>
              </w:rPr>
              <w:t>行业类别(分类管理名录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道路运输业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设性质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新建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改扩建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项目厂区中心经度/纬度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E：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85°02'32.4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″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44°23'33.0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计生产能力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建设道路总长度17.39km，属道路新建、改扩建项目，其中新建、改扩建道路各3条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5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17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开工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间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-1"/>
                <w:sz w:val="18"/>
                <w:szCs w:val="18"/>
                <w:highlight w:val="none"/>
                <w:lang w:val="en-US" w:eastAsia="zh-CN"/>
              </w:rPr>
              <w:t>201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-1"/>
                <w:sz w:val="18"/>
                <w:szCs w:val="18"/>
                <w:highlight w:val="no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pacing w:val="-1"/>
                <w:sz w:val="18"/>
                <w:szCs w:val="18"/>
                <w:highlight w:val="none"/>
                <w:lang w:val="en-US" w:eastAsia="zh-CN"/>
              </w:rPr>
              <w:t>年6月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评单位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新疆天合环境技术咨询有限公司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评文件审批机关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原奎屯-独山子经济技术开发区环境保护局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审批文号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奎独开环函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[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2017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]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号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评文件类型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报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开工日期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竣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工日期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2023.9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污许可证申领时间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保设施设计单位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保设施施工单位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工程排污许可证编号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5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保设施监测单位</w:t>
            </w:r>
          </w:p>
        </w:tc>
        <w:tc>
          <w:tcPr>
            <w:tcW w:w="71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收监测时工况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投资总概算(万元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23300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环保投资总概算(万元)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2349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10.08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实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际总投资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23300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实际环保投资(万元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2349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10.08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7"/>
                <w:sz w:val="18"/>
                <w:szCs w:val="18"/>
              </w:rPr>
              <w:t>水治理(万元)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气治理(万元)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4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噪声治理(万元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6"/>
                <w:sz w:val="18"/>
                <w:szCs w:val="18"/>
              </w:rPr>
              <w:t>)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8"/>
                <w:sz w:val="18"/>
                <w:szCs w:val="18"/>
              </w:rPr>
              <w:t>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体废物治理(万元)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绿化及生态(万元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5"/>
                <w:sz w:val="18"/>
                <w:szCs w:val="18"/>
              </w:rPr>
              <w:t>)</w:t>
            </w:r>
          </w:p>
        </w:tc>
        <w:tc>
          <w:tcPr>
            <w:tcW w:w="32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2230.8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5"/>
                <w:sz w:val="18"/>
                <w:szCs w:val="18"/>
              </w:rPr>
              <w:t>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3"/>
                <w:sz w:val="18"/>
                <w:szCs w:val="18"/>
              </w:rPr>
              <w:t>他(万元)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26.2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水处理设施能力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气处理设施能力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年平均工作时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28" w:type="pct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运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营单位</w:t>
            </w:r>
          </w:p>
        </w:tc>
        <w:tc>
          <w:tcPr>
            <w:tcW w:w="124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848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运营单位社会统一信用代码(或组织机构代码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)</w:t>
            </w:r>
          </w:p>
        </w:tc>
        <w:tc>
          <w:tcPr>
            <w:tcW w:w="6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  <w:t>91654003666658335N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收时间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25" w:type="pct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1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污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染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8"/>
                <w:szCs w:val="18"/>
              </w:rPr>
              <w:t>物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8"/>
                <w:szCs w:val="18"/>
              </w:rPr>
              <w:t>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8"/>
                <w:szCs w:val="18"/>
              </w:rPr>
              <w:t>标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与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8"/>
                <w:szCs w:val="18"/>
              </w:rPr>
              <w:t>总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量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8"/>
                <w:szCs w:val="18"/>
              </w:rPr>
              <w:t>控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1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0"/>
                <w:sz w:val="18"/>
                <w:szCs w:val="18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8"/>
                <w:szCs w:val="18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8"/>
                <w:szCs w:val="18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8"/>
                <w:szCs w:val="18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详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1"/>
                <w:sz w:val="18"/>
                <w:szCs w:val="18"/>
              </w:rPr>
              <w:t>填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0"/>
                <w:sz w:val="18"/>
                <w:szCs w:val="18"/>
              </w:rPr>
              <w:t>)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有排放量(1)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期工程实际排放浓度(2)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本期工程允许排放浓度(3)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本期工程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</w:rPr>
              <w:t>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生量(4)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期工程自身削减量(5)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期工程实际排放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(6)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期工程核定排放总量(7)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期工程“以新带老”削减量(8)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厂实际排放总量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</w:rPr>
              <w:t>9)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厂核定排放总量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</w:rPr>
              <w:t>10)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8"/>
                <w:szCs w:val="18"/>
              </w:rPr>
              <w:t>区域平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</w:rPr>
              <w:t>衡替代削减量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(11)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排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放增减量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</w:rPr>
              <w:t>12)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废水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化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学需氧量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氮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植物油类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浮物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二氧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化硫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烟尘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业粉尘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氧化物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业固体废物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7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与项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 xml:space="preserve">目有关的其他特征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物</w:t>
            </w: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7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</w:tbl>
    <w:p>
      <w:pPr>
        <w:spacing w:before="52" w:line="197" w:lineRule="auto"/>
        <w:rPr>
          <w:rFonts w:ascii="微软雅黑" w:hAnsi="微软雅黑" w:eastAsia="微软雅黑" w:cs="微软雅黑"/>
          <w:spacing w:val="8"/>
          <w:sz w:val="12"/>
          <w:szCs w:val="12"/>
        </w:rPr>
        <w:sectPr>
          <w:pgSz w:w="16839" w:h="11907"/>
          <w:pgMar w:top="400" w:right="1846" w:bottom="400" w:left="892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 xml:space="preserve">注： 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1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、排放增减量：(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+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)</w:t>
      </w:r>
      <w:r>
        <w:rPr>
          <w:rFonts w:hint="default" w:ascii="Times New Roman" w:hAnsi="Times New Roman" w:eastAsia="微软雅黑" w:cs="Times New Roman"/>
          <w:spacing w:val="15"/>
          <w:sz w:val="12"/>
          <w:szCs w:val="12"/>
        </w:rPr>
        <w:t>表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示增加，(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)表示减少。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2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(12)=(6)-(8)-(11)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，(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9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=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(4)-(5)-(8)-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+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1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3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、计量单位：废水排放量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年；废气排放量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万标立方米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年；工业固体废物排放量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年；水污染物排放浓度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毫克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ascii="微软雅黑" w:hAnsi="微软雅黑" w:eastAsia="微软雅黑" w:cs="微软雅黑"/>
          <w:spacing w:val="8"/>
          <w:sz w:val="12"/>
          <w:szCs w:val="12"/>
        </w:rPr>
        <w:t>升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03127926"/>
    <w:rsid w:val="0597776D"/>
    <w:rsid w:val="092D348A"/>
    <w:rsid w:val="0AE93772"/>
    <w:rsid w:val="0B9C6927"/>
    <w:rsid w:val="0E1E1875"/>
    <w:rsid w:val="15F3195A"/>
    <w:rsid w:val="2E8966A9"/>
    <w:rsid w:val="32E25792"/>
    <w:rsid w:val="480858BC"/>
    <w:rsid w:val="48494361"/>
    <w:rsid w:val="4A211CBB"/>
    <w:rsid w:val="4C656166"/>
    <w:rsid w:val="52076BC9"/>
    <w:rsid w:val="52A35472"/>
    <w:rsid w:val="53F40834"/>
    <w:rsid w:val="54B05D00"/>
    <w:rsid w:val="56261D2F"/>
    <w:rsid w:val="5D8A03AF"/>
    <w:rsid w:val="60D61108"/>
    <w:rsid w:val="63500CFE"/>
    <w:rsid w:val="66C911B5"/>
    <w:rsid w:val="70C43518"/>
    <w:rsid w:val="724B5893"/>
    <w:rsid w:val="72FD42D3"/>
    <w:rsid w:val="7722255A"/>
    <w:rsid w:val="7B6A318A"/>
    <w:rsid w:val="7BBD0713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2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+五号"/>
    <w:basedOn w:val="1"/>
    <w:autoRedefine/>
    <w:qFormat/>
    <w:uiPriority w:val="0"/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2024-04-11T05:13:39Z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