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 w:line="219" w:lineRule="auto"/>
        <w:ind w:left="5872"/>
        <w:outlineLvl w:val="9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185420</wp:posOffset>
            </wp:positionV>
            <wp:extent cx="848995" cy="240665"/>
            <wp:effectExtent l="0" t="0" r="0" b="6350"/>
            <wp:wrapNone/>
            <wp:docPr id="21" name="图片 21" descr="马秀兰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马秀兰签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spacing w:val="1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建设项目竣工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环境保护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“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三同时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”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验收登记表</w:t>
      </w:r>
    </w:p>
    <w:p>
      <w:pPr>
        <w:spacing w:before="35" w:line="219" w:lineRule="auto"/>
        <w:ind w:left="1042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10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填表单位(盖章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填表人(签字)：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项目经办人(签字)：</w:t>
      </w:r>
    </w:p>
    <w:p>
      <w:pPr>
        <w:spacing w:line="51" w:lineRule="auto"/>
        <w:rPr>
          <w:rFonts w:hint="default" w:ascii="Times New Roman" w:hAnsi="Times New Roman" w:cs="Times New Roman"/>
          <w:sz w:val="2"/>
        </w:rPr>
      </w:pPr>
    </w:p>
    <w:tbl>
      <w:tblPr>
        <w:tblStyle w:val="13"/>
        <w:tblW w:w="500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8"/>
        <w:gridCol w:w="1443"/>
        <w:gridCol w:w="277"/>
        <w:gridCol w:w="713"/>
        <w:gridCol w:w="1202"/>
        <w:gridCol w:w="956"/>
        <w:gridCol w:w="690"/>
        <w:gridCol w:w="461"/>
        <w:gridCol w:w="436"/>
        <w:gridCol w:w="891"/>
        <w:gridCol w:w="424"/>
        <w:gridCol w:w="538"/>
        <w:gridCol w:w="461"/>
        <w:gridCol w:w="1058"/>
        <w:gridCol w:w="1372"/>
        <w:gridCol w:w="207"/>
        <w:gridCol w:w="934"/>
        <w:gridCol w:w="894"/>
        <w:gridCol w:w="8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30" w:type="pct"/>
            <w:vMerge w:val="restart"/>
            <w:tcBorders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4"/>
                <w:sz w:val="15"/>
                <w:szCs w:val="15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5"/>
                <w:szCs w:val="15"/>
              </w:rPr>
              <w:t>设项目</w:t>
            </w: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目名称</w:t>
            </w:r>
          </w:p>
        </w:tc>
        <w:tc>
          <w:tcPr>
            <w:tcW w:w="157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  <w:lang w:val="en-US" w:eastAsia="zh-CN"/>
              </w:rPr>
              <w:t>新疆昌吉州玛纳斯县塔西河石门子渠首-二级电站段中小河流治理工程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目代码</w:t>
            </w:r>
          </w:p>
        </w:tc>
        <w:tc>
          <w:tcPr>
            <w:tcW w:w="877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lang w:val="en-US" w:eastAsia="zh-CN"/>
              </w:rPr>
              <w:t>2112-652324-19-01-739603</w:t>
            </w:r>
          </w:p>
        </w:tc>
        <w:tc>
          <w:tcPr>
            <w:tcW w:w="5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设地点</w:t>
            </w:r>
          </w:p>
        </w:tc>
        <w:tc>
          <w:tcPr>
            <w:tcW w:w="934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5"/>
                <w:szCs w:val="15"/>
                <w:u w:val="none"/>
                <w:lang w:val="en-US" w:eastAsia="zh-CN"/>
              </w:rPr>
              <w:t>新疆维吾尔自治区昌吉回族自治州玛纳斯县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2"/>
                <w:sz w:val="15"/>
                <w:szCs w:val="15"/>
              </w:rPr>
              <w:t>行业类别(分类管理名录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)</w:t>
            </w:r>
          </w:p>
        </w:tc>
        <w:tc>
          <w:tcPr>
            <w:tcW w:w="157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  <w:lang w:val="en-US" w:eastAsia="zh-CN"/>
              </w:rPr>
              <w:t>五十一、水利 127、防洪除涝工程</w:t>
            </w:r>
            <w:r>
              <w:rPr>
                <w:rFonts w:hint="eastAsia" w:ascii="Times New Roman" w:hAnsi="Times New Roman" w:cs="Times New Roman"/>
                <w:color w:val="000000"/>
                <w:sz w:val="15"/>
                <w:szCs w:val="15"/>
                <w:lang w:val="en-US" w:eastAsia="zh-CN"/>
              </w:rPr>
              <w:t>的“其他”类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设性质</w:t>
            </w:r>
          </w:p>
        </w:tc>
        <w:tc>
          <w:tcPr>
            <w:tcW w:w="877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  <w:lang w:val="en-US" w:eastAsia="zh-CN"/>
              </w:rPr>
              <w:t>新建</w:t>
            </w:r>
          </w:p>
        </w:tc>
        <w:tc>
          <w:tcPr>
            <w:tcW w:w="5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项目厂区中心经度/纬度</w:t>
            </w:r>
          </w:p>
        </w:tc>
        <w:tc>
          <w:tcPr>
            <w:tcW w:w="934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5"/>
                <w:szCs w:val="15"/>
                <w:highlight w:val="none"/>
                <w:shd w:val="clear" w:color="auto" w:fill="FFFFFF"/>
                <w:lang w:val="en-US" w:eastAsia="zh-CN" w:bidi="ar-SA"/>
              </w:rPr>
              <w:t>起点：E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5"/>
                <w:szCs w:val="15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86°13′53.956″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5"/>
                <w:szCs w:val="15"/>
                <w:highlight w:val="none"/>
                <w:shd w:val="clear" w:color="auto" w:fill="FFFFFF"/>
                <w:lang w:val="en-US" w:eastAsia="zh-CN" w:bidi="ar-SA"/>
              </w:rPr>
              <w:t>N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5"/>
                <w:szCs w:val="15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43°52′02.597″；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终点</w:t>
            </w: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5"/>
                <w:szCs w:val="15"/>
                <w:highlight w:val="none"/>
                <w:shd w:val="clear" w:color="auto" w:fill="FFFFFF"/>
                <w:lang w:val="en-US" w:eastAsia="zh-CN" w:bidi="ar-SA"/>
              </w:rPr>
              <w:t>：E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5"/>
                <w:szCs w:val="15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86°15′50.484″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：43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54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14.864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5"/>
                <w:szCs w:val="15"/>
                <w:highlight w:val="none"/>
                <w:vertAlign w:val="baseline"/>
                <w:lang w:val="en-US" w:eastAsia="zh-CN"/>
              </w:rPr>
              <w:t>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计生产能力</w:t>
            </w:r>
          </w:p>
        </w:tc>
        <w:tc>
          <w:tcPr>
            <w:tcW w:w="157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t>治理河道5.5km，其中河道防护长度4.26km，冲沟防护1.22km，总共5.48km，修建纳洪口3处，谷坊11座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napToGrid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5"/>
                <w:sz w:val="15"/>
                <w:szCs w:val="15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"/>
                <w:sz w:val="15"/>
                <w:szCs w:val="15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设项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20"/>
                <w:sz w:val="15"/>
                <w:szCs w:val="15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17"/>
                <w:sz w:val="15"/>
                <w:szCs w:val="15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开工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6"/>
                <w:sz w:val="15"/>
                <w:szCs w:val="15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4"/>
                <w:sz w:val="15"/>
                <w:szCs w:val="15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间</w:t>
            </w:r>
          </w:p>
        </w:tc>
        <w:tc>
          <w:tcPr>
            <w:tcW w:w="877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-1"/>
                <w:sz w:val="15"/>
                <w:szCs w:val="15"/>
                <w:highlight w:val="none"/>
                <w:lang w:val="en-US" w:eastAsia="zh-CN"/>
              </w:rPr>
              <w:t>2023年6月28日</w:t>
            </w:r>
          </w:p>
        </w:tc>
        <w:tc>
          <w:tcPr>
            <w:tcW w:w="5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评单位</w:t>
            </w:r>
          </w:p>
        </w:tc>
        <w:tc>
          <w:tcPr>
            <w:tcW w:w="934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sz w:val="15"/>
                <w:szCs w:val="15"/>
              </w:rPr>
              <w:t>石河子市鑫海旺工程咨询有限公司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评文件审批机关</w:t>
            </w:r>
          </w:p>
        </w:tc>
        <w:tc>
          <w:tcPr>
            <w:tcW w:w="157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  <w:t>昌吉回族自治州生态环境局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审批文号</w:t>
            </w:r>
          </w:p>
        </w:tc>
        <w:tc>
          <w:tcPr>
            <w:tcW w:w="877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5"/>
                <w:szCs w:val="15"/>
                <w:lang w:val="en-US" w:eastAsia="zh-CN"/>
              </w:rPr>
              <w:t>昌州环评[2023]105号</w:t>
            </w:r>
          </w:p>
        </w:tc>
        <w:tc>
          <w:tcPr>
            <w:tcW w:w="5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评文件类型</w:t>
            </w:r>
          </w:p>
        </w:tc>
        <w:tc>
          <w:tcPr>
            <w:tcW w:w="934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报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告表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开工日期</w:t>
            </w:r>
          </w:p>
        </w:tc>
        <w:tc>
          <w:tcPr>
            <w:tcW w:w="157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  <w:highlight w:val="none"/>
                <w:lang w:val="en-US" w:eastAsia="zh-CN"/>
              </w:rPr>
              <w:t>/</w:t>
            </w:r>
          </w:p>
        </w:tc>
        <w:tc>
          <w:tcPr>
            <w:tcW w:w="81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竣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工日期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  <w:highlight w:val="none"/>
                <w:lang w:val="en-US" w:eastAsia="zh-CN"/>
              </w:rPr>
              <w:t>2023.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  <w:highlight w:val="none"/>
                <w:lang w:val="en-US" w:eastAsia="zh-CN"/>
              </w:rPr>
              <w:t>8</w:t>
            </w:r>
          </w:p>
        </w:tc>
        <w:tc>
          <w:tcPr>
            <w:tcW w:w="5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污许可证申领时间</w:t>
            </w:r>
          </w:p>
        </w:tc>
        <w:tc>
          <w:tcPr>
            <w:tcW w:w="934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保设施设计单位</w:t>
            </w:r>
          </w:p>
        </w:tc>
        <w:tc>
          <w:tcPr>
            <w:tcW w:w="157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81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保设施施工单位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工程排污许可证编号</w:t>
            </w:r>
          </w:p>
        </w:tc>
        <w:tc>
          <w:tcPr>
            <w:tcW w:w="934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收单位</w:t>
            </w:r>
          </w:p>
        </w:tc>
        <w:tc>
          <w:tcPr>
            <w:tcW w:w="157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5"/>
                <w:szCs w:val="15"/>
                <w:lang w:val="en-US" w:eastAsia="zh-CN"/>
              </w:rPr>
              <w:t>玛纳斯县塔西河流域管理处</w:t>
            </w:r>
          </w:p>
        </w:tc>
        <w:tc>
          <w:tcPr>
            <w:tcW w:w="46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保设施监测单位</w:t>
            </w:r>
          </w:p>
        </w:tc>
        <w:tc>
          <w:tcPr>
            <w:tcW w:w="727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/</w:t>
            </w:r>
          </w:p>
        </w:tc>
        <w:tc>
          <w:tcPr>
            <w:tcW w:w="5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收监测时工况</w:t>
            </w:r>
          </w:p>
        </w:tc>
        <w:tc>
          <w:tcPr>
            <w:tcW w:w="934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5"/>
                <w:szCs w:val="15"/>
              </w:rPr>
              <w:t>投资总概算(万元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5"/>
                <w:szCs w:val="15"/>
              </w:rPr>
              <w:t>)</w:t>
            </w:r>
          </w:p>
        </w:tc>
        <w:tc>
          <w:tcPr>
            <w:tcW w:w="157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  <w:lang w:val="en-US" w:eastAsia="zh-CN"/>
              </w:rPr>
              <w:t>424.28</w:t>
            </w:r>
          </w:p>
        </w:tc>
        <w:tc>
          <w:tcPr>
            <w:tcW w:w="81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5"/>
                <w:szCs w:val="15"/>
              </w:rPr>
              <w:t>环保投资总概算(万元)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  <w:lang w:val="en-US" w:eastAsia="zh-CN"/>
              </w:rPr>
              <w:t>85</w:t>
            </w:r>
          </w:p>
        </w:tc>
        <w:tc>
          <w:tcPr>
            <w:tcW w:w="5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5"/>
                <w:szCs w:val="15"/>
              </w:rPr>
              <w:t>占比例(%)</w:t>
            </w:r>
          </w:p>
        </w:tc>
        <w:tc>
          <w:tcPr>
            <w:tcW w:w="934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  <w:lang w:val="en-US" w:eastAsia="zh-CN"/>
              </w:rPr>
              <w:t>5.97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实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际总投资</w:t>
            </w:r>
          </w:p>
        </w:tc>
        <w:tc>
          <w:tcPr>
            <w:tcW w:w="157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  <w:t>909.45</w:t>
            </w:r>
          </w:p>
        </w:tc>
        <w:tc>
          <w:tcPr>
            <w:tcW w:w="81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5"/>
                <w:szCs w:val="15"/>
              </w:rPr>
              <w:t>实际环保投资(万元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5"/>
                <w:szCs w:val="15"/>
              </w:rPr>
              <w:t>)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  <w:lang w:val="en-US" w:eastAsia="zh-CN"/>
              </w:rPr>
              <w:t>85</w:t>
            </w:r>
          </w:p>
        </w:tc>
        <w:tc>
          <w:tcPr>
            <w:tcW w:w="5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5"/>
                <w:szCs w:val="15"/>
              </w:rPr>
              <w:t>占比例(%)</w:t>
            </w:r>
          </w:p>
        </w:tc>
        <w:tc>
          <w:tcPr>
            <w:tcW w:w="934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  <w:t>9.35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22"/>
                <w:sz w:val="15"/>
                <w:szCs w:val="15"/>
              </w:rPr>
              <w:t>废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7"/>
                <w:sz w:val="15"/>
                <w:szCs w:val="15"/>
              </w:rPr>
              <w:t>水治理(万元)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2"/>
                <w:sz w:val="15"/>
                <w:szCs w:val="15"/>
              </w:rPr>
              <w:t>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5"/>
                <w:szCs w:val="15"/>
              </w:rPr>
              <w:t>气治理(万元)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  <w:t>55</w:t>
            </w:r>
          </w:p>
        </w:tc>
        <w:tc>
          <w:tcPr>
            <w:tcW w:w="4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5"/>
                <w:szCs w:val="15"/>
              </w:rPr>
              <w:t>噪声治理(万元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6"/>
                <w:sz w:val="15"/>
                <w:szCs w:val="15"/>
              </w:rPr>
              <w:t>)</w:t>
            </w:r>
          </w:p>
        </w:tc>
        <w:tc>
          <w:tcPr>
            <w:tcW w:w="15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81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8"/>
                <w:sz w:val="15"/>
                <w:szCs w:val="15"/>
              </w:rPr>
              <w:t>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5"/>
                <w:szCs w:val="15"/>
              </w:rPr>
              <w:t>体废物治理(万元)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5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5"/>
                <w:szCs w:val="15"/>
              </w:rPr>
              <w:t>绿化及生态(万元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5"/>
                <w:sz w:val="15"/>
                <w:szCs w:val="15"/>
              </w:rPr>
              <w:t>)</w:t>
            </w:r>
          </w:p>
        </w:tc>
        <w:tc>
          <w:tcPr>
            <w:tcW w:w="33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5"/>
                <w:sz w:val="15"/>
                <w:szCs w:val="15"/>
              </w:rPr>
              <w:t>其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3"/>
                <w:sz w:val="15"/>
                <w:szCs w:val="15"/>
              </w:rPr>
              <w:t>他(万元)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水处理设施能力</w:t>
            </w:r>
          </w:p>
        </w:tc>
        <w:tc>
          <w:tcPr>
            <w:tcW w:w="157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81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气处理设施能力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年平均工作时</w:t>
            </w:r>
          </w:p>
        </w:tc>
        <w:tc>
          <w:tcPr>
            <w:tcW w:w="934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38" w:type="pct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运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营单位</w:t>
            </w:r>
          </w:p>
        </w:tc>
        <w:tc>
          <w:tcPr>
            <w:tcW w:w="1259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玛纳斯县塔西河流域管理处</w:t>
            </w:r>
          </w:p>
        </w:tc>
        <w:tc>
          <w:tcPr>
            <w:tcW w:w="972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5"/>
                <w:szCs w:val="15"/>
              </w:rPr>
              <w:t>运营单位社会统一信用代码(或组织机构代码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5"/>
                <w:szCs w:val="15"/>
              </w:rPr>
              <w:t>)</w:t>
            </w:r>
          </w:p>
        </w:tc>
        <w:tc>
          <w:tcPr>
            <w:tcW w:w="53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lang w:val="en-US" w:eastAsia="zh-CN"/>
              </w:rPr>
              <w:t>12652324457788731H</w:t>
            </w:r>
          </w:p>
        </w:tc>
        <w:tc>
          <w:tcPr>
            <w:tcW w:w="5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收时间</w:t>
            </w:r>
          </w:p>
        </w:tc>
        <w:tc>
          <w:tcPr>
            <w:tcW w:w="934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  <w:highlight w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highlight w:val="none"/>
              </w:rPr>
              <w:t>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5"/>
                <w:szCs w:val="15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highlight w:val="none"/>
              </w:rPr>
              <w:t>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5"/>
                <w:szCs w:val="15"/>
                <w:highlight w:val="none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highlight w:val="none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30" w:type="pct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1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染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物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标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与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总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量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控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制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ab/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1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0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业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详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1"/>
                <w:sz w:val="15"/>
                <w:szCs w:val="15"/>
              </w:rPr>
              <w:t>填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0"/>
                <w:sz w:val="15"/>
                <w:szCs w:val="15"/>
              </w:rPr>
              <w:t>)</w:t>
            </w: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物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有排放量(1)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期工程实际排放浓度(2)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本期工程允许排放浓度(3)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本期工程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生量(4)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期工程自身削减量(5)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期工程实际排放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(6)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期工程核定排放总量(7)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期工程“以新带老”削减量(8)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厂实际排放总量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9)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厂核定排放总量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10)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区域平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衡替代削减量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(11)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放增减量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12)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废水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化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学需氧量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氮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植物油类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浮物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二氧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化硫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烟尘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业粉尘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氧化物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业固体废物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10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与项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 xml:space="preserve">目有关的其他特征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物</w:t>
            </w:r>
          </w:p>
        </w:tc>
        <w:tc>
          <w:tcPr>
            <w:tcW w:w="9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/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10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9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130" w:type="pct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10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9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5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03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</w:tbl>
    <w:p>
      <w:pPr>
        <w:spacing w:before="52" w:line="197" w:lineRule="auto"/>
      </w:pP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 xml:space="preserve">注： 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1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、排放增减量：(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+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)</w:t>
      </w:r>
      <w:r>
        <w:rPr>
          <w:rFonts w:hint="default" w:ascii="Times New Roman" w:hAnsi="Times New Roman" w:eastAsia="微软雅黑" w:cs="Times New Roman"/>
          <w:spacing w:val="15"/>
          <w:sz w:val="12"/>
          <w:szCs w:val="12"/>
        </w:rPr>
        <w:t>表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示增加，(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)表示减少。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2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(12)=(6)-(8)-(11)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，(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9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=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(4)-(5)-(8)-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+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1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3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、计量单位：废水排放量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年；废气排放量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万标立方米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年；工业固体废物排放量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年；水污染物排放浓度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毫克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ascii="微软雅黑" w:hAnsi="微软雅黑" w:eastAsia="微软雅黑" w:cs="微软雅黑"/>
          <w:spacing w:val="8"/>
          <w:sz w:val="12"/>
          <w:szCs w:val="12"/>
        </w:rPr>
        <w:t>升</w:t>
      </w:r>
    </w:p>
    <w:p>
      <w:pPr>
        <w:sectPr>
          <w:pgSz w:w="16839" w:h="11907"/>
          <w:pgMar w:top="400" w:right="1846" w:bottom="400" w:left="892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15F3195A"/>
    <w:rsid w:val="32E25792"/>
    <w:rsid w:val="480858BC"/>
    <w:rsid w:val="4C656166"/>
    <w:rsid w:val="52076BC9"/>
    <w:rsid w:val="53F40834"/>
    <w:rsid w:val="54B05D00"/>
    <w:rsid w:val="55344F40"/>
    <w:rsid w:val="56261D2F"/>
    <w:rsid w:val="5D8A03AF"/>
    <w:rsid w:val="60D61108"/>
    <w:rsid w:val="63500CFE"/>
    <w:rsid w:val="724B5893"/>
    <w:rsid w:val="72FD42D3"/>
    <w:rsid w:val="7BBD0713"/>
    <w:rsid w:val="7E6A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0"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7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表+五号"/>
    <w:basedOn w:val="1"/>
    <w:autoRedefine/>
    <w:qFormat/>
    <w:uiPriority w:val="0"/>
    <w:rPr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2024-03-22T04:08:42Z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E156226D5CE34714878B1DAAA39EA125_12</vt:lpwstr>
  </property>
</Properties>
</file>